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E66282"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Groupement Hospitalier de Territoire 21 / 52</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8E0006">
        <w:rPr>
          <w:rFonts w:asciiTheme="minorHAnsi" w:hAnsiTheme="minorHAnsi" w:cstheme="minorHAnsi"/>
          <w:b/>
          <w:bCs/>
          <w:sz w:val="22"/>
          <w:szCs w:val="22"/>
        </w:rPr>
        <w:t>support</w:t>
      </w:r>
      <w:r w:rsidRPr="00182E10">
        <w:rPr>
          <w:rFonts w:asciiTheme="minorHAnsi" w:hAnsiTheme="minorHAnsi" w:cstheme="minorHAnsi"/>
          <w:b/>
          <w:bCs/>
          <w:sz w:val="22"/>
          <w:szCs w:val="22"/>
        </w:rPr>
        <w:t> :</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w:t>
      </w:r>
    </w:p>
    <w:p w:rsidR="00233976" w:rsidRDefault="00233976" w:rsidP="00233976">
      <w:pPr>
        <w:pStyle w:val="En-tte"/>
        <w:tabs>
          <w:tab w:val="clear" w:pos="4536"/>
          <w:tab w:val="clear" w:pos="9072"/>
        </w:tabs>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F178FC" w:rsidRPr="00182E10" w:rsidRDefault="008B3424" w:rsidP="00F178FC">
      <w:pPr>
        <w:jc w:val="both"/>
        <w:rPr>
          <w:rFonts w:asciiTheme="minorHAnsi" w:hAnsiTheme="minorHAnsi" w:cstheme="minorHAnsi"/>
          <w:b/>
          <w:bCs/>
          <w:sz w:val="22"/>
          <w:szCs w:val="22"/>
        </w:rPr>
      </w:pPr>
      <w:r w:rsidRPr="00182E10">
        <w:rPr>
          <w:rFonts w:asciiTheme="minorHAnsi" w:hAnsiTheme="minorHAnsi" w:cstheme="minorHAnsi"/>
          <w:b/>
          <w:bCs/>
          <w:sz w:val="22"/>
          <w:szCs w:val="22"/>
        </w:rPr>
        <w:t>Appel d’offres</w:t>
      </w:r>
      <w:r w:rsidR="00F178FC" w:rsidRPr="00182E10">
        <w:rPr>
          <w:rFonts w:asciiTheme="minorHAnsi" w:hAnsiTheme="minorHAnsi" w:cstheme="minorHAnsi"/>
          <w:b/>
          <w:bCs/>
          <w:sz w:val="22"/>
          <w:szCs w:val="22"/>
        </w:rPr>
        <w:t xml:space="preserve"> ouvert</w:t>
      </w:r>
      <w:r w:rsidR="00233976" w:rsidRPr="00182E10">
        <w:rPr>
          <w:rFonts w:asciiTheme="minorHAnsi" w:hAnsiTheme="minorHAnsi" w:cstheme="minorHAnsi"/>
          <w:b/>
          <w:bCs/>
          <w:sz w:val="22"/>
          <w:szCs w:val="22"/>
        </w:rPr>
        <w:t xml:space="preserve"> </w:t>
      </w:r>
      <w:r w:rsidRPr="00182E10">
        <w:rPr>
          <w:rFonts w:asciiTheme="minorHAnsi" w:hAnsiTheme="minorHAnsi" w:cstheme="minorHAnsi"/>
          <w:b/>
          <w:bCs/>
          <w:sz w:val="22"/>
          <w:szCs w:val="22"/>
        </w:rPr>
        <w:t>N°</w:t>
      </w:r>
      <w:r w:rsidR="00F178FC" w:rsidRPr="00182E10">
        <w:rPr>
          <w:rFonts w:asciiTheme="minorHAnsi" w:hAnsiTheme="minorHAnsi" w:cstheme="minorHAnsi"/>
          <w:b/>
          <w:bCs/>
          <w:sz w:val="22"/>
          <w:szCs w:val="22"/>
        </w:rPr>
        <w:t xml:space="preserve"> </w:t>
      </w:r>
      <w:r w:rsidR="003B10C8">
        <w:rPr>
          <w:rFonts w:asciiTheme="minorHAnsi" w:hAnsiTheme="minorHAnsi" w:cstheme="minorHAnsi"/>
          <w:b/>
          <w:bCs/>
          <w:sz w:val="22"/>
          <w:szCs w:val="22"/>
        </w:rPr>
        <w:t>25205</w:t>
      </w:r>
      <w:r w:rsidR="00233976" w:rsidRPr="00182E10">
        <w:rPr>
          <w:rFonts w:asciiTheme="minorHAnsi" w:hAnsiTheme="minorHAnsi" w:cstheme="minorHAnsi"/>
          <w:b/>
          <w:bCs/>
          <w:sz w:val="22"/>
          <w:szCs w:val="22"/>
        </w:rPr>
        <w:t> :</w:t>
      </w:r>
      <w:r w:rsidR="00F178FC" w:rsidRPr="00182E10">
        <w:rPr>
          <w:rFonts w:asciiTheme="minorHAnsi" w:hAnsiTheme="minorHAnsi" w:cstheme="minorHAnsi"/>
          <w:b/>
          <w:bCs/>
          <w:sz w:val="22"/>
          <w:szCs w:val="22"/>
        </w:rPr>
        <w:t xml:space="preserve"> </w:t>
      </w:r>
      <w:r w:rsidR="003B10C8">
        <w:rPr>
          <w:rFonts w:asciiTheme="minorHAnsi" w:hAnsiTheme="minorHAnsi" w:cstheme="minorHAnsi"/>
          <w:b/>
          <w:sz w:val="22"/>
          <w:szCs w:val="22"/>
        </w:rPr>
        <w:t xml:space="preserve">Location et maintenance de poids lourds sans conducteur et sans assurance pour le </w:t>
      </w:r>
      <w:r w:rsidR="0026188B">
        <w:rPr>
          <w:rFonts w:asciiTheme="minorHAnsi" w:hAnsiTheme="minorHAnsi" w:cstheme="minorHAnsi"/>
          <w:b/>
          <w:sz w:val="22"/>
          <w:szCs w:val="22"/>
        </w:rPr>
        <w:t>CHU</w:t>
      </w:r>
      <w:bookmarkStart w:id="0" w:name="_GoBack"/>
      <w:bookmarkEnd w:id="0"/>
      <w:r w:rsidR="003B10C8">
        <w:rPr>
          <w:rFonts w:asciiTheme="minorHAnsi" w:hAnsiTheme="minorHAnsi" w:cstheme="minorHAnsi"/>
          <w:b/>
          <w:sz w:val="22"/>
          <w:szCs w:val="22"/>
        </w:rPr>
        <w:t xml:space="preserve"> Dijon Bourgogne</w:t>
      </w:r>
    </w:p>
    <w:p w:rsidR="00233976" w:rsidRDefault="00233976" w:rsidP="00233976">
      <w:pPr>
        <w:rPr>
          <w:rFonts w:ascii="Arial" w:hAnsi="Arial" w:cs="Arial"/>
          <w:b/>
          <w:bCs/>
        </w:rPr>
      </w:pPr>
    </w:p>
    <w:p w:rsidR="00FB5327" w:rsidRDefault="00FB5327" w:rsidP="00233976">
      <w:pPr>
        <w:rPr>
          <w:rFonts w:ascii="Arial" w:hAnsi="Arial" w:cs="Arial"/>
          <w:b/>
          <w:bCs/>
        </w:rPr>
      </w:pPr>
    </w:p>
    <w:p w:rsidR="00FB5327" w:rsidRDefault="00FB5327" w:rsidP="00233976">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233976" w:rsidTr="00614388">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233976" w:rsidRDefault="00233976" w:rsidP="00233976">
      <w:pPr>
        <w:spacing w:before="120"/>
        <w:rPr>
          <w:rFonts w:ascii="Arial" w:hAnsi="Arial" w:cs="Arial"/>
        </w:rPr>
      </w:pPr>
      <w:r>
        <w:rPr>
          <w:rFonts w:ascii="Arial" w:hAnsi="Arial" w:cs="Arial"/>
          <w:i/>
          <w:sz w:val="18"/>
          <w:szCs w:val="18"/>
        </w:rPr>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26188B">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26188B">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26188B">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6188B">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26188B">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4AFA" w:rsidRDefault="00E24AFA" w:rsidP="00233976">
      <w:r>
        <w:separator/>
      </w:r>
    </w:p>
  </w:endnote>
  <w:endnote w:type="continuationSeparator" w:id="0">
    <w:p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8B3424" w:rsidP="00FB5327">
          <w:pPr>
            <w:jc w:val="center"/>
            <w:rPr>
              <w:rFonts w:ascii="Arial" w:hAnsi="Arial" w:cs="Arial"/>
              <w:b/>
              <w:bCs/>
            </w:rPr>
          </w:pPr>
          <w:r>
            <w:rPr>
              <w:rFonts w:ascii="Arial" w:hAnsi="Arial" w:cs="Arial"/>
              <w:b/>
              <w:i/>
              <w:iCs/>
            </w:rPr>
            <w:t>AO N°</w:t>
          </w:r>
          <w:r w:rsidR="00182E10">
            <w:rPr>
              <w:rFonts w:ascii="Arial" w:hAnsi="Arial" w:cs="Arial"/>
              <w:b/>
              <w:i/>
              <w:iCs/>
            </w:rPr>
            <w:t xml:space="preserve"> </w:t>
          </w:r>
          <w:r w:rsidR="003B10C8">
            <w:rPr>
              <w:rFonts w:ascii="Arial" w:hAnsi="Arial" w:cs="Arial"/>
              <w:b/>
              <w:i/>
              <w:iCs/>
            </w:rPr>
            <w:t>25205</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E5A3B">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5A3B">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4AFA" w:rsidRDefault="00E24AFA" w:rsidP="00233976">
      <w:r>
        <w:separator/>
      </w:r>
    </w:p>
  </w:footnote>
  <w:footnote w:type="continuationSeparator" w:id="0">
    <w:p w:rsidR="00E24AFA" w:rsidRDefault="00E24AFA"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76"/>
    <w:rsid w:val="00182E10"/>
    <w:rsid w:val="001F7CFE"/>
    <w:rsid w:val="00233976"/>
    <w:rsid w:val="0026188B"/>
    <w:rsid w:val="003B10C8"/>
    <w:rsid w:val="00554E4A"/>
    <w:rsid w:val="005C0323"/>
    <w:rsid w:val="00614388"/>
    <w:rsid w:val="008B3424"/>
    <w:rsid w:val="008C6614"/>
    <w:rsid w:val="008E0006"/>
    <w:rsid w:val="009F145D"/>
    <w:rsid w:val="00A64B1C"/>
    <w:rsid w:val="00A91C30"/>
    <w:rsid w:val="00B9782B"/>
    <w:rsid w:val="00BE5A3B"/>
    <w:rsid w:val="00C24299"/>
    <w:rsid w:val="00CC2B10"/>
    <w:rsid w:val="00DF14B2"/>
    <w:rsid w:val="00E24AFA"/>
    <w:rsid w:val="00E66282"/>
    <w:rsid w:val="00EB605B"/>
    <w:rsid w:val="00EC6DBF"/>
    <w:rsid w:val="00F178FC"/>
    <w:rsid w:val="00F30C81"/>
    <w:rsid w:val="00FB5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54DEC"/>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2112</Words>
  <Characters>11621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CHEVALIER Marie Helene</cp:lastModifiedBy>
  <cp:revision>20</cp:revision>
  <dcterms:created xsi:type="dcterms:W3CDTF">2023-05-15T15:10:00Z</dcterms:created>
  <dcterms:modified xsi:type="dcterms:W3CDTF">2025-09-22T13:45:00Z</dcterms:modified>
</cp:coreProperties>
</file>